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1E0" w:rsidRDefault="006C41E0">
      <w:pPr>
        <w:spacing w:after="0" w:line="240" w:lineRule="auto"/>
        <w:jc w:val="center"/>
        <w:rPr>
          <w:rFonts w:ascii="Times New Roman" w:hAnsi="Times New Roman" w:cs="Times New Roman"/>
          <w:b/>
          <w:sz w:val="24"/>
        </w:rPr>
      </w:pPr>
      <w:bookmarkStart w:id="0" w:name="_GoBack"/>
      <w:bookmarkEnd w:id="0"/>
    </w:p>
    <w:p w:rsidR="006C41E0" w:rsidRDefault="00007A10">
      <w:pPr>
        <w:jc w:val="center"/>
        <w:rPr>
          <w:rFonts w:ascii="Times New Roman" w:hAnsi="Times New Roman" w:cs="Times New Roman"/>
          <w:b/>
          <w:sz w:val="36"/>
        </w:rPr>
      </w:pPr>
      <w:r>
        <w:rPr>
          <w:rFonts w:ascii="Times New Roman" w:hAnsi="Times New Roman" w:cs="Times New Roman"/>
          <w:b/>
          <w:sz w:val="36"/>
        </w:rPr>
        <w:t>CNL-530 Topic 6: Sexual Therapy Worksheet</w:t>
      </w:r>
    </w:p>
    <w:p w:rsidR="006C41E0" w:rsidRDefault="00007A10">
      <w:pPr>
        <w:rPr>
          <w:rFonts w:ascii="Times New Roman" w:hAnsi="Times New Roman" w:cs="Times New Roman"/>
          <w:b/>
        </w:rPr>
      </w:pPr>
      <w:r>
        <w:rPr>
          <w:rFonts w:ascii="Times New Roman" w:hAnsi="Times New Roman" w:cs="Times New Roman"/>
          <w:b/>
        </w:rPr>
        <w:t xml:space="preserve">Directions: </w:t>
      </w:r>
      <w:r>
        <w:rPr>
          <w:rFonts w:ascii="Times New Roman" w:hAnsi="Times New Roman" w:cs="Times New Roman"/>
        </w:rPr>
        <w:t xml:space="preserve">The table below contains multiple approaches to sexual therapy. Be sure to cite any information included in the table. An example has been provided for you. Provide the founders, main concepts, and </w:t>
      </w:r>
      <w:r>
        <w:rPr>
          <w:rFonts w:ascii="Times New Roman" w:hAnsi="Times New Roman" w:cs="Times New Roman"/>
        </w:rPr>
        <w:t xml:space="preserve">goal(s) of each therapy. </w:t>
      </w:r>
    </w:p>
    <w:tbl>
      <w:tblPr>
        <w:tblStyle w:val="TableGrid"/>
        <w:tblW w:w="9558" w:type="dxa"/>
        <w:tblLayout w:type="fixed"/>
        <w:tblLook w:val="04A0" w:firstRow="1" w:lastRow="0" w:firstColumn="1" w:lastColumn="0" w:noHBand="0" w:noVBand="1"/>
      </w:tblPr>
      <w:tblGrid>
        <w:gridCol w:w="1728"/>
        <w:gridCol w:w="2700"/>
        <w:gridCol w:w="2700"/>
        <w:gridCol w:w="2430"/>
      </w:tblGrid>
      <w:tr w:rsidR="006C41E0">
        <w:trPr>
          <w:tblHeader/>
        </w:trPr>
        <w:tc>
          <w:tcPr>
            <w:tcW w:w="1728" w:type="dxa"/>
            <w:shd w:val="clear" w:color="auto" w:fill="EAF1DD"/>
          </w:tcPr>
          <w:p w:rsidR="006C41E0" w:rsidRDefault="00007A10">
            <w:pPr>
              <w:spacing w:before="120" w:after="120"/>
              <w:jc w:val="center"/>
              <w:rPr>
                <w:rFonts w:ascii="Times New Roman" w:hAnsi="Times New Roman" w:cs="Times New Roman"/>
                <w:b/>
              </w:rPr>
            </w:pPr>
            <w:r>
              <w:rPr>
                <w:rFonts w:ascii="Times New Roman" w:hAnsi="Times New Roman" w:cs="Times New Roman"/>
                <w:b/>
              </w:rPr>
              <w:t>Therapy</w:t>
            </w:r>
          </w:p>
        </w:tc>
        <w:tc>
          <w:tcPr>
            <w:tcW w:w="2700" w:type="dxa"/>
            <w:shd w:val="clear" w:color="auto" w:fill="EAF1DD"/>
          </w:tcPr>
          <w:p w:rsidR="006C41E0" w:rsidRDefault="00007A10">
            <w:pPr>
              <w:spacing w:before="120" w:after="120"/>
              <w:jc w:val="center"/>
              <w:rPr>
                <w:rFonts w:ascii="Times New Roman" w:hAnsi="Times New Roman" w:cs="Times New Roman"/>
                <w:b/>
              </w:rPr>
            </w:pPr>
            <w:r>
              <w:rPr>
                <w:rFonts w:ascii="Times New Roman" w:hAnsi="Times New Roman" w:cs="Times New Roman"/>
                <w:b/>
              </w:rPr>
              <w:t>Founder</w:t>
            </w:r>
          </w:p>
        </w:tc>
        <w:tc>
          <w:tcPr>
            <w:tcW w:w="2700" w:type="dxa"/>
            <w:shd w:val="clear" w:color="auto" w:fill="EAF1DD"/>
          </w:tcPr>
          <w:p w:rsidR="006C41E0" w:rsidRDefault="00007A10">
            <w:pPr>
              <w:spacing w:before="120" w:after="120"/>
              <w:jc w:val="center"/>
              <w:rPr>
                <w:rFonts w:ascii="Times New Roman" w:hAnsi="Times New Roman" w:cs="Times New Roman"/>
                <w:b/>
              </w:rPr>
            </w:pPr>
            <w:r>
              <w:rPr>
                <w:rFonts w:ascii="Times New Roman" w:hAnsi="Times New Roman" w:cs="Times New Roman"/>
                <w:b/>
              </w:rPr>
              <w:t>Main Concepts</w:t>
            </w:r>
          </w:p>
        </w:tc>
        <w:tc>
          <w:tcPr>
            <w:tcW w:w="2430" w:type="dxa"/>
            <w:shd w:val="clear" w:color="auto" w:fill="EAF1DD"/>
          </w:tcPr>
          <w:p w:rsidR="006C41E0" w:rsidRDefault="00007A10">
            <w:pPr>
              <w:spacing w:before="120" w:after="120"/>
              <w:jc w:val="center"/>
              <w:rPr>
                <w:rFonts w:ascii="Times New Roman" w:hAnsi="Times New Roman" w:cs="Times New Roman"/>
                <w:b/>
              </w:rPr>
            </w:pPr>
            <w:r>
              <w:rPr>
                <w:rFonts w:ascii="Times New Roman" w:hAnsi="Times New Roman" w:cs="Times New Roman"/>
                <w:b/>
              </w:rPr>
              <w:t>Goal</w:t>
            </w:r>
          </w:p>
        </w:tc>
      </w:tr>
      <w:tr w:rsidR="006C41E0" w:rsidRPr="00620F42">
        <w:tc>
          <w:tcPr>
            <w:tcW w:w="1728" w:type="dxa"/>
            <w:tcBorders>
              <w:bottom w:val="single" w:sz="4" w:space="0" w:color="auto"/>
            </w:tcBorders>
            <w:vAlign w:val="center"/>
          </w:tcPr>
          <w:p w:rsidR="006C41E0" w:rsidRPr="00620F42" w:rsidRDefault="00007A10" w:rsidP="00620F42">
            <w:pPr>
              <w:spacing w:line="480" w:lineRule="auto"/>
              <w:jc w:val="center"/>
              <w:rPr>
                <w:rFonts w:ascii="Times New Roman" w:hAnsi="Times New Roman" w:cs="Times New Roman"/>
                <w:sz w:val="24"/>
                <w:szCs w:val="24"/>
              </w:rPr>
            </w:pPr>
            <w:r w:rsidRPr="00620F42">
              <w:rPr>
                <w:rFonts w:ascii="Times New Roman" w:hAnsi="Times New Roman" w:cs="Times New Roman"/>
                <w:i/>
                <w:sz w:val="24"/>
                <w:szCs w:val="24"/>
              </w:rPr>
              <w:t>Example</w:t>
            </w:r>
            <w:r w:rsidRPr="00620F42">
              <w:rPr>
                <w:rFonts w:ascii="Times New Roman" w:hAnsi="Times New Roman" w:cs="Times New Roman"/>
                <w:sz w:val="24"/>
                <w:szCs w:val="24"/>
              </w:rPr>
              <w:t>:</w:t>
            </w:r>
          </w:p>
          <w:p w:rsidR="006C41E0" w:rsidRPr="00620F42" w:rsidRDefault="00007A10" w:rsidP="00620F42">
            <w:pPr>
              <w:spacing w:line="480" w:lineRule="auto"/>
              <w:jc w:val="center"/>
              <w:rPr>
                <w:rFonts w:ascii="Times New Roman" w:hAnsi="Times New Roman" w:cs="Times New Roman"/>
                <w:sz w:val="24"/>
                <w:szCs w:val="24"/>
              </w:rPr>
            </w:pPr>
            <w:r w:rsidRPr="00620F42">
              <w:rPr>
                <w:rFonts w:ascii="Times New Roman" w:hAnsi="Times New Roman" w:cs="Times New Roman"/>
                <w:sz w:val="24"/>
                <w:szCs w:val="24"/>
              </w:rPr>
              <w:t>Brief Strategic Therapy</w:t>
            </w:r>
          </w:p>
        </w:tc>
        <w:tc>
          <w:tcPr>
            <w:tcW w:w="2700" w:type="dxa"/>
            <w:tcBorders>
              <w:bottom w:val="single" w:sz="4" w:space="0" w:color="auto"/>
            </w:tcBorders>
          </w:tcPr>
          <w:p w:rsidR="006C41E0" w:rsidRPr="00620F42" w:rsidRDefault="00007A10" w:rsidP="00620F42">
            <w:pPr>
              <w:spacing w:before="120" w:line="480" w:lineRule="auto"/>
              <w:rPr>
                <w:rFonts w:ascii="Times New Roman" w:hAnsi="Times New Roman" w:cs="Times New Roman"/>
                <w:sz w:val="24"/>
                <w:szCs w:val="24"/>
              </w:rPr>
            </w:pPr>
            <w:r w:rsidRPr="00620F42">
              <w:rPr>
                <w:rFonts w:ascii="Times New Roman" w:hAnsi="Times New Roman" w:cs="Times New Roman"/>
                <w:sz w:val="24"/>
                <w:szCs w:val="24"/>
              </w:rPr>
              <w:t xml:space="preserve">Shoham and Rohrbaugh </w:t>
            </w:r>
          </w:p>
          <w:p w:rsidR="006C41E0" w:rsidRPr="00620F42" w:rsidRDefault="00007A10" w:rsidP="00620F42">
            <w:pPr>
              <w:spacing w:before="120" w:line="480" w:lineRule="auto"/>
              <w:rPr>
                <w:rFonts w:ascii="Times New Roman" w:hAnsi="Times New Roman" w:cs="Times New Roman"/>
                <w:sz w:val="24"/>
                <w:szCs w:val="24"/>
              </w:rPr>
            </w:pPr>
            <w:r w:rsidRPr="00620F42">
              <w:rPr>
                <w:rFonts w:ascii="Times New Roman" w:hAnsi="Times New Roman" w:cs="Times New Roman"/>
                <w:sz w:val="24"/>
                <w:szCs w:val="24"/>
              </w:rPr>
              <w:t>(Fauchier &amp; Margolin, 2004, para. 11)</w:t>
            </w:r>
          </w:p>
        </w:tc>
        <w:tc>
          <w:tcPr>
            <w:tcW w:w="2700" w:type="dxa"/>
            <w:tcBorders>
              <w:bottom w:val="single" w:sz="4" w:space="0" w:color="auto"/>
            </w:tcBorders>
          </w:tcPr>
          <w:p w:rsidR="006C41E0" w:rsidRPr="00620F42" w:rsidRDefault="00007A10" w:rsidP="00620F42">
            <w:pPr>
              <w:pStyle w:val="ListParagraph"/>
              <w:spacing w:before="120" w:line="480" w:lineRule="auto"/>
              <w:ind w:left="-18"/>
              <w:contextualSpacing w:val="0"/>
              <w:rPr>
                <w:rFonts w:ascii="Times New Roman" w:hAnsi="Times New Roman" w:cs="Times New Roman"/>
                <w:sz w:val="24"/>
                <w:szCs w:val="24"/>
              </w:rPr>
            </w:pPr>
            <w:r w:rsidRPr="00620F42">
              <w:rPr>
                <w:rFonts w:ascii="Times New Roman" w:hAnsi="Times New Roman" w:cs="Times New Roman"/>
                <w:sz w:val="24"/>
                <w:szCs w:val="24"/>
              </w:rPr>
              <w:t>Identify the connection between a person’s attempt to solve a problem and the negative outcomes caused by the attempt. Once identified, steps can be taken to overcome them. The sole focus is on the problems determined and defined by the client(s), not iden</w:t>
            </w:r>
            <w:r w:rsidRPr="00620F42">
              <w:rPr>
                <w:rFonts w:ascii="Times New Roman" w:hAnsi="Times New Roman" w:cs="Times New Roman"/>
                <w:sz w:val="24"/>
                <w:szCs w:val="24"/>
              </w:rPr>
              <w:t xml:space="preserve">tifying different problems that may be present </w:t>
            </w:r>
            <w:r w:rsidRPr="00620F42">
              <w:rPr>
                <w:rFonts w:ascii="Times New Roman" w:hAnsi="Times New Roman" w:cs="Times New Roman"/>
                <w:sz w:val="24"/>
                <w:szCs w:val="24"/>
              </w:rPr>
              <w:t>(Fauchier &amp; Margolin, 2004, para. 11-12)</w:t>
            </w:r>
            <w:r w:rsidRPr="00620F42">
              <w:rPr>
                <w:rFonts w:ascii="Times New Roman" w:hAnsi="Times New Roman" w:cs="Times New Roman"/>
                <w:sz w:val="24"/>
                <w:szCs w:val="24"/>
              </w:rPr>
              <w:t>.</w:t>
            </w:r>
          </w:p>
        </w:tc>
        <w:tc>
          <w:tcPr>
            <w:tcW w:w="2430" w:type="dxa"/>
            <w:tcBorders>
              <w:bottom w:val="single" w:sz="4" w:space="0" w:color="auto"/>
            </w:tcBorders>
          </w:tcPr>
          <w:p w:rsidR="006C41E0" w:rsidRPr="00620F42" w:rsidRDefault="00007A10" w:rsidP="00620F42">
            <w:pPr>
              <w:pStyle w:val="ListParagraph"/>
              <w:spacing w:before="120" w:line="480" w:lineRule="auto"/>
              <w:ind w:left="72"/>
              <w:contextualSpacing w:val="0"/>
              <w:rPr>
                <w:rFonts w:ascii="Times New Roman" w:hAnsi="Times New Roman" w:cs="Times New Roman"/>
                <w:sz w:val="24"/>
                <w:szCs w:val="24"/>
              </w:rPr>
            </w:pPr>
            <w:r w:rsidRPr="00620F42">
              <w:rPr>
                <w:rFonts w:ascii="Times New Roman" w:hAnsi="Times New Roman" w:cs="Times New Roman"/>
                <w:sz w:val="24"/>
                <w:szCs w:val="24"/>
              </w:rPr>
              <w:t xml:space="preserve">Reduce the person’s attempts to solve the problem(s) that are resulting in negative outcomes, and increase the tolerance of others involved </w:t>
            </w:r>
            <w:r w:rsidRPr="00620F42">
              <w:rPr>
                <w:rFonts w:ascii="Times New Roman" w:hAnsi="Times New Roman" w:cs="Times New Roman"/>
                <w:sz w:val="24"/>
                <w:szCs w:val="24"/>
              </w:rPr>
              <w:t>(Fauchier &amp; Margolin, 2004,</w:t>
            </w:r>
            <w:r w:rsidRPr="00620F42">
              <w:rPr>
                <w:rFonts w:ascii="Times New Roman" w:hAnsi="Times New Roman" w:cs="Times New Roman"/>
                <w:sz w:val="24"/>
                <w:szCs w:val="24"/>
              </w:rPr>
              <w:t xml:space="preserve"> para. 11-12)</w:t>
            </w:r>
            <w:r w:rsidRPr="00620F42">
              <w:rPr>
                <w:rFonts w:ascii="Times New Roman" w:hAnsi="Times New Roman" w:cs="Times New Roman"/>
                <w:sz w:val="24"/>
                <w:szCs w:val="24"/>
              </w:rPr>
              <w:t>.</w:t>
            </w:r>
          </w:p>
        </w:tc>
      </w:tr>
      <w:tr w:rsidR="006C41E0" w:rsidRPr="00620F42">
        <w:trPr>
          <w:trHeight w:val="107"/>
        </w:trPr>
        <w:tc>
          <w:tcPr>
            <w:tcW w:w="4428" w:type="dxa"/>
            <w:gridSpan w:val="2"/>
            <w:shd w:val="pct20" w:color="auto" w:fill="auto"/>
            <w:vAlign w:val="center"/>
          </w:tcPr>
          <w:p w:rsidR="006C41E0" w:rsidRPr="00620F42" w:rsidRDefault="006C41E0" w:rsidP="00620F42">
            <w:pPr>
              <w:spacing w:line="480" w:lineRule="auto"/>
              <w:jc w:val="center"/>
              <w:rPr>
                <w:rFonts w:ascii="Times New Roman" w:hAnsi="Times New Roman" w:cs="Times New Roman"/>
                <w:sz w:val="24"/>
                <w:szCs w:val="24"/>
              </w:rPr>
            </w:pPr>
          </w:p>
        </w:tc>
        <w:tc>
          <w:tcPr>
            <w:tcW w:w="2700" w:type="dxa"/>
            <w:shd w:val="pct20" w:color="auto" w:fill="auto"/>
          </w:tcPr>
          <w:p w:rsidR="006C41E0" w:rsidRPr="00620F42" w:rsidRDefault="006C41E0" w:rsidP="00620F42">
            <w:pPr>
              <w:spacing w:line="480" w:lineRule="auto"/>
              <w:jc w:val="center"/>
              <w:rPr>
                <w:rFonts w:ascii="Times New Roman" w:hAnsi="Times New Roman" w:cs="Times New Roman"/>
                <w:sz w:val="24"/>
                <w:szCs w:val="24"/>
              </w:rPr>
            </w:pPr>
          </w:p>
        </w:tc>
        <w:tc>
          <w:tcPr>
            <w:tcW w:w="2430" w:type="dxa"/>
            <w:shd w:val="pct20" w:color="auto" w:fill="auto"/>
          </w:tcPr>
          <w:p w:rsidR="006C41E0" w:rsidRPr="00620F42" w:rsidRDefault="006C41E0" w:rsidP="00620F42">
            <w:pPr>
              <w:spacing w:line="480" w:lineRule="auto"/>
              <w:jc w:val="center"/>
              <w:rPr>
                <w:rFonts w:ascii="Times New Roman" w:hAnsi="Times New Roman" w:cs="Times New Roman"/>
                <w:sz w:val="24"/>
                <w:szCs w:val="24"/>
              </w:rPr>
            </w:pPr>
          </w:p>
        </w:tc>
      </w:tr>
      <w:tr w:rsidR="006C41E0" w:rsidRPr="00620F42">
        <w:trPr>
          <w:trHeight w:val="1343"/>
        </w:trPr>
        <w:tc>
          <w:tcPr>
            <w:tcW w:w="1728" w:type="dxa"/>
            <w:vAlign w:val="center"/>
          </w:tcPr>
          <w:p w:rsidR="006C41E0" w:rsidRPr="00620F42" w:rsidRDefault="00007A10" w:rsidP="00620F42">
            <w:pPr>
              <w:spacing w:line="480" w:lineRule="auto"/>
              <w:jc w:val="center"/>
              <w:rPr>
                <w:rFonts w:ascii="Times New Roman" w:hAnsi="Times New Roman" w:cs="Times New Roman"/>
                <w:sz w:val="24"/>
                <w:szCs w:val="24"/>
              </w:rPr>
            </w:pPr>
            <w:r w:rsidRPr="00620F42">
              <w:rPr>
                <w:rFonts w:ascii="Times New Roman" w:hAnsi="Times New Roman" w:cs="Times New Roman"/>
                <w:sz w:val="24"/>
                <w:szCs w:val="24"/>
              </w:rPr>
              <w:lastRenderedPageBreak/>
              <w:t xml:space="preserve">Behavioral </w:t>
            </w:r>
          </w:p>
          <w:p w:rsidR="006C41E0" w:rsidRPr="00620F42" w:rsidRDefault="006C41E0" w:rsidP="00620F42">
            <w:pPr>
              <w:spacing w:line="480" w:lineRule="auto"/>
              <w:jc w:val="center"/>
              <w:rPr>
                <w:rFonts w:ascii="Times New Roman" w:hAnsi="Times New Roman" w:cs="Times New Roman"/>
                <w:sz w:val="24"/>
                <w:szCs w:val="24"/>
              </w:rPr>
            </w:pP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Jacobson and Margolin</w:t>
            </w:r>
          </w:p>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 xml:space="preserve">(O’Farrell &amp; Fals-stewart, 2012) </w:t>
            </w: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 xml:space="preserve">The therapists help partners in developing proper communication and interaction towards each other and train them in problem solving skills. Focuses on letting </w:t>
            </w:r>
            <w:r w:rsidRPr="00620F42">
              <w:rPr>
                <w:rFonts w:ascii="Times New Roman" w:hAnsi="Times New Roman" w:cs="Times New Roman"/>
                <w:sz w:val="24"/>
                <w:szCs w:val="24"/>
              </w:rPr>
              <w:t>partners develop a positive environment to discuss their problems and hence develop positive cause of action.</w:t>
            </w:r>
            <w:r w:rsidR="00AF26FC" w:rsidRPr="00620F42">
              <w:rPr>
                <w:rFonts w:ascii="Times New Roman" w:hAnsi="Times New Roman" w:cs="Times New Roman"/>
                <w:sz w:val="24"/>
                <w:szCs w:val="24"/>
              </w:rPr>
              <w:t xml:space="preserve"> </w:t>
            </w:r>
            <w:r w:rsidRPr="00620F42">
              <w:rPr>
                <w:rFonts w:ascii="Times New Roman" w:hAnsi="Times New Roman" w:cs="Times New Roman"/>
                <w:sz w:val="24"/>
                <w:szCs w:val="24"/>
              </w:rPr>
              <w:t xml:space="preserve">(O’Farrell &amp; Fals-stewart, 2012) </w:t>
            </w:r>
          </w:p>
        </w:tc>
        <w:tc>
          <w:tcPr>
            <w:tcW w:w="243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Make partners to be self-sufficient in solving their own problems. Enable partners to be more accustomed to th</w:t>
            </w:r>
            <w:r w:rsidRPr="00620F42">
              <w:rPr>
                <w:rFonts w:ascii="Times New Roman" w:hAnsi="Times New Roman" w:cs="Times New Roman"/>
                <w:sz w:val="24"/>
                <w:szCs w:val="24"/>
              </w:rPr>
              <w:t>e positive dimension of their relationship hence success in resolving conflict in their relationship.</w:t>
            </w:r>
          </w:p>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(O’Farrell &amp; Fals-stewart, 2012)</w:t>
            </w:r>
          </w:p>
        </w:tc>
      </w:tr>
      <w:tr w:rsidR="006C41E0" w:rsidRPr="00620F42">
        <w:trPr>
          <w:trHeight w:val="1343"/>
        </w:trPr>
        <w:tc>
          <w:tcPr>
            <w:tcW w:w="1728" w:type="dxa"/>
            <w:vAlign w:val="center"/>
          </w:tcPr>
          <w:p w:rsidR="006C41E0" w:rsidRPr="00620F42" w:rsidRDefault="00007A10" w:rsidP="00620F42">
            <w:pPr>
              <w:spacing w:line="480" w:lineRule="auto"/>
              <w:jc w:val="center"/>
              <w:rPr>
                <w:rFonts w:ascii="Times New Roman" w:hAnsi="Times New Roman" w:cs="Times New Roman"/>
                <w:sz w:val="24"/>
                <w:szCs w:val="24"/>
              </w:rPr>
            </w:pPr>
            <w:r w:rsidRPr="00620F42">
              <w:rPr>
                <w:rFonts w:ascii="Times New Roman" w:hAnsi="Times New Roman" w:cs="Times New Roman"/>
                <w:sz w:val="24"/>
                <w:szCs w:val="24"/>
              </w:rPr>
              <w:t xml:space="preserve">Cognitive Behavioral </w:t>
            </w:r>
          </w:p>
          <w:p w:rsidR="006C41E0" w:rsidRPr="00620F42" w:rsidRDefault="006C41E0" w:rsidP="00620F42">
            <w:pPr>
              <w:spacing w:line="480" w:lineRule="auto"/>
              <w:jc w:val="center"/>
              <w:rPr>
                <w:rFonts w:ascii="Times New Roman" w:hAnsi="Times New Roman" w:cs="Times New Roman"/>
                <w:sz w:val="24"/>
                <w:szCs w:val="24"/>
              </w:rPr>
            </w:pPr>
          </w:p>
        </w:tc>
        <w:tc>
          <w:tcPr>
            <w:tcW w:w="2700" w:type="dxa"/>
          </w:tcPr>
          <w:p w:rsidR="006C41E0" w:rsidRPr="00620F42" w:rsidRDefault="006C41E0" w:rsidP="00620F42">
            <w:pPr>
              <w:spacing w:line="480" w:lineRule="auto"/>
              <w:rPr>
                <w:rFonts w:ascii="Times New Roman" w:hAnsi="Times New Roman" w:cs="Times New Roman"/>
                <w:sz w:val="24"/>
                <w:szCs w:val="24"/>
              </w:rPr>
            </w:pPr>
          </w:p>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Baucom and Episten</w:t>
            </w:r>
          </w:p>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 xml:space="preserve">(Fischer &amp; Baucom, 2018) </w:t>
            </w: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 xml:space="preserve">It focuses on the individual and what they bring in marriage. It makes the individual to identify with positive aspect of the relationship rather than to notice on the relationship </w:t>
            </w:r>
            <w:r w:rsidRPr="00620F42">
              <w:rPr>
                <w:rFonts w:ascii="Times New Roman" w:hAnsi="Times New Roman" w:cs="Times New Roman"/>
                <w:sz w:val="24"/>
                <w:szCs w:val="24"/>
              </w:rPr>
              <w:lastRenderedPageBreak/>
              <w:t xml:space="preserve">shortcomings.it also considers partners’ behaviors and emotions (Fischer &amp; </w:t>
            </w:r>
            <w:r w:rsidRPr="00620F42">
              <w:rPr>
                <w:rFonts w:ascii="Times New Roman" w:hAnsi="Times New Roman" w:cs="Times New Roman"/>
                <w:sz w:val="24"/>
                <w:szCs w:val="24"/>
              </w:rPr>
              <w:t>Baucom, 2018)</w:t>
            </w:r>
          </w:p>
          <w:p w:rsidR="006C41E0" w:rsidRPr="00620F42" w:rsidRDefault="006C41E0" w:rsidP="00620F42">
            <w:pPr>
              <w:spacing w:line="480" w:lineRule="auto"/>
              <w:rPr>
                <w:rFonts w:ascii="Times New Roman" w:hAnsi="Times New Roman" w:cs="Times New Roman"/>
                <w:sz w:val="24"/>
                <w:szCs w:val="24"/>
              </w:rPr>
            </w:pPr>
          </w:p>
        </w:tc>
        <w:tc>
          <w:tcPr>
            <w:tcW w:w="243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lastRenderedPageBreak/>
              <w:t>Helps the partners to pay attention positive aspect their relationship</w:t>
            </w:r>
            <w:r w:rsidR="00AF26FC" w:rsidRPr="00620F42">
              <w:rPr>
                <w:rFonts w:ascii="Times New Roman" w:hAnsi="Times New Roman" w:cs="Times New Roman"/>
                <w:sz w:val="24"/>
                <w:szCs w:val="24"/>
              </w:rPr>
              <w:t xml:space="preserve"> </w:t>
            </w:r>
            <w:r w:rsidRPr="00620F42">
              <w:rPr>
                <w:rFonts w:ascii="Times New Roman" w:hAnsi="Times New Roman" w:cs="Times New Roman"/>
                <w:sz w:val="24"/>
                <w:szCs w:val="24"/>
              </w:rPr>
              <w:t>(Fischer &amp; Baucom, 2018)</w:t>
            </w:r>
            <w:r w:rsidR="00AF26FC" w:rsidRPr="00620F42">
              <w:rPr>
                <w:rFonts w:ascii="Times New Roman" w:hAnsi="Times New Roman" w:cs="Times New Roman"/>
                <w:sz w:val="24"/>
                <w:szCs w:val="24"/>
              </w:rPr>
              <w:t>.</w:t>
            </w:r>
            <w:r w:rsidRPr="00620F42">
              <w:rPr>
                <w:rFonts w:ascii="Times New Roman" w:hAnsi="Times New Roman" w:cs="Times New Roman"/>
                <w:sz w:val="24"/>
                <w:szCs w:val="24"/>
              </w:rPr>
              <w:t xml:space="preserve"> </w:t>
            </w: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tc>
      </w:tr>
      <w:tr w:rsidR="006C41E0" w:rsidRPr="00620F42">
        <w:trPr>
          <w:trHeight w:val="1343"/>
        </w:trPr>
        <w:tc>
          <w:tcPr>
            <w:tcW w:w="1728" w:type="dxa"/>
            <w:vAlign w:val="center"/>
          </w:tcPr>
          <w:p w:rsidR="006C41E0" w:rsidRPr="00620F42" w:rsidRDefault="00007A10" w:rsidP="00620F42">
            <w:pPr>
              <w:spacing w:line="480" w:lineRule="auto"/>
              <w:jc w:val="center"/>
              <w:rPr>
                <w:rFonts w:ascii="Times New Roman" w:hAnsi="Times New Roman" w:cs="Times New Roman"/>
                <w:sz w:val="24"/>
                <w:szCs w:val="24"/>
              </w:rPr>
            </w:pPr>
            <w:r w:rsidRPr="00620F42">
              <w:rPr>
                <w:rFonts w:ascii="Times New Roman" w:hAnsi="Times New Roman" w:cs="Times New Roman"/>
                <w:sz w:val="24"/>
                <w:szCs w:val="24"/>
              </w:rPr>
              <w:t xml:space="preserve">Integrated Behavioral </w:t>
            </w:r>
          </w:p>
          <w:p w:rsidR="006C41E0" w:rsidRPr="00620F42" w:rsidRDefault="006C41E0" w:rsidP="00620F42">
            <w:pPr>
              <w:spacing w:line="480" w:lineRule="auto"/>
              <w:jc w:val="center"/>
              <w:rPr>
                <w:rFonts w:ascii="Times New Roman" w:hAnsi="Times New Roman" w:cs="Times New Roman"/>
                <w:sz w:val="24"/>
                <w:szCs w:val="24"/>
              </w:rPr>
            </w:pP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Jacobson and Christensen</w:t>
            </w:r>
          </w:p>
          <w:p w:rsidR="006C41E0" w:rsidRPr="00620F42" w:rsidRDefault="00AF26FC"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 xml:space="preserve"> (Christensen &amp; Doss, 2017,</w:t>
            </w:r>
            <w:r w:rsidR="00007A10" w:rsidRPr="00620F42">
              <w:rPr>
                <w:rFonts w:ascii="Times New Roman" w:hAnsi="Times New Roman" w:cs="Times New Roman"/>
                <w:sz w:val="24"/>
                <w:szCs w:val="24"/>
              </w:rPr>
              <w:t xml:space="preserve"> 111-114)</w:t>
            </w: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Identifies with the</w:t>
            </w:r>
            <w:r w:rsidRPr="00620F42">
              <w:rPr>
                <w:rFonts w:ascii="Times New Roman" w:hAnsi="Times New Roman" w:cs="Times New Roman"/>
                <w:sz w:val="24"/>
                <w:szCs w:val="24"/>
              </w:rPr>
              <w:t xml:space="preserve"> irreconcilable differences between partners. The therapy seeks to increase partners understanding, acceptance of behaviors wished to be changed from one another and develop more collabor</w:t>
            </w:r>
            <w:r w:rsidR="00AF26FC" w:rsidRPr="00620F42">
              <w:rPr>
                <w:rFonts w:ascii="Times New Roman" w:hAnsi="Times New Roman" w:cs="Times New Roman"/>
                <w:sz w:val="24"/>
                <w:szCs w:val="24"/>
              </w:rPr>
              <w:t xml:space="preserve">ative approach to their problem </w:t>
            </w:r>
            <w:r w:rsidRPr="00620F42">
              <w:rPr>
                <w:rFonts w:ascii="Times New Roman" w:hAnsi="Times New Roman" w:cs="Times New Roman"/>
                <w:sz w:val="24"/>
                <w:szCs w:val="24"/>
              </w:rPr>
              <w:t>(Christensen &amp; Doss, 2017</w:t>
            </w:r>
            <w:r w:rsidR="00AF26FC" w:rsidRPr="00620F42">
              <w:rPr>
                <w:rFonts w:ascii="Times New Roman" w:hAnsi="Times New Roman" w:cs="Times New Roman"/>
                <w:sz w:val="24"/>
                <w:szCs w:val="24"/>
              </w:rPr>
              <w:t>).</w:t>
            </w:r>
          </w:p>
        </w:tc>
        <w:tc>
          <w:tcPr>
            <w:tcW w:w="243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 xml:space="preserve">Increases </w:t>
            </w:r>
            <w:r w:rsidRPr="00620F42">
              <w:rPr>
                <w:rFonts w:ascii="Times New Roman" w:hAnsi="Times New Roman" w:cs="Times New Roman"/>
                <w:sz w:val="24"/>
                <w:szCs w:val="24"/>
              </w:rPr>
              <w:t>partners’ acceptance and un</w:t>
            </w:r>
            <w:r w:rsidR="00AF26FC" w:rsidRPr="00620F42">
              <w:rPr>
                <w:rFonts w:ascii="Times New Roman" w:hAnsi="Times New Roman" w:cs="Times New Roman"/>
                <w:sz w:val="24"/>
                <w:szCs w:val="24"/>
              </w:rPr>
              <w:t>derstanding as positive result</w:t>
            </w:r>
          </w:p>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(Christensen &amp; Doss, 2017</w:t>
            </w:r>
            <w:r w:rsidR="00AF26FC" w:rsidRPr="00620F42">
              <w:rPr>
                <w:rFonts w:ascii="Times New Roman" w:hAnsi="Times New Roman" w:cs="Times New Roman"/>
                <w:sz w:val="24"/>
                <w:szCs w:val="24"/>
              </w:rPr>
              <w:t>).</w:t>
            </w:r>
          </w:p>
        </w:tc>
      </w:tr>
      <w:tr w:rsidR="006C41E0" w:rsidRPr="00620F42">
        <w:trPr>
          <w:trHeight w:val="1343"/>
        </w:trPr>
        <w:tc>
          <w:tcPr>
            <w:tcW w:w="1728" w:type="dxa"/>
            <w:vAlign w:val="center"/>
          </w:tcPr>
          <w:p w:rsidR="006C41E0" w:rsidRPr="00620F42" w:rsidRDefault="00007A10" w:rsidP="00620F42">
            <w:pPr>
              <w:spacing w:line="480" w:lineRule="auto"/>
              <w:jc w:val="center"/>
              <w:rPr>
                <w:rFonts w:ascii="Times New Roman" w:hAnsi="Times New Roman" w:cs="Times New Roman"/>
                <w:sz w:val="24"/>
                <w:szCs w:val="24"/>
              </w:rPr>
            </w:pPr>
            <w:r w:rsidRPr="00620F42">
              <w:rPr>
                <w:rFonts w:ascii="Times New Roman" w:hAnsi="Times New Roman" w:cs="Times New Roman"/>
                <w:sz w:val="24"/>
                <w:szCs w:val="24"/>
              </w:rPr>
              <w:t xml:space="preserve">Emotion Focused </w:t>
            </w:r>
          </w:p>
          <w:p w:rsidR="006C41E0" w:rsidRPr="00620F42" w:rsidRDefault="006C41E0" w:rsidP="00620F42">
            <w:pPr>
              <w:spacing w:line="480" w:lineRule="auto"/>
              <w:jc w:val="center"/>
              <w:rPr>
                <w:rFonts w:ascii="Times New Roman" w:hAnsi="Times New Roman" w:cs="Times New Roman"/>
                <w:sz w:val="24"/>
                <w:szCs w:val="24"/>
              </w:rPr>
            </w:pP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Johnson and Greenberg</w:t>
            </w:r>
          </w:p>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lastRenderedPageBreak/>
              <w:t>(Ma</w:t>
            </w:r>
            <w:r w:rsidR="00AF26FC" w:rsidRPr="00620F42">
              <w:rPr>
                <w:rFonts w:ascii="Times New Roman" w:hAnsi="Times New Roman" w:cs="Times New Roman"/>
                <w:sz w:val="24"/>
                <w:szCs w:val="24"/>
              </w:rPr>
              <w:t>cKinnon &amp; Greenberg 2017,</w:t>
            </w:r>
            <w:r w:rsidRPr="00620F42">
              <w:rPr>
                <w:rFonts w:ascii="Times New Roman" w:hAnsi="Times New Roman" w:cs="Times New Roman"/>
                <w:sz w:val="24"/>
                <w:szCs w:val="24"/>
              </w:rPr>
              <w:t xml:space="preserve"> 1998-212)</w:t>
            </w: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lastRenderedPageBreak/>
              <w:t xml:space="preserve">Fosters corrective emotional experience, the approach focuses on the </w:t>
            </w:r>
            <w:r w:rsidRPr="00620F42">
              <w:rPr>
                <w:rFonts w:ascii="Times New Roman" w:hAnsi="Times New Roman" w:cs="Times New Roman"/>
                <w:sz w:val="24"/>
                <w:szCs w:val="24"/>
              </w:rPr>
              <w:lastRenderedPageBreak/>
              <w:t>emotion experience of an individual that defines and maintain interaction pattern.  The therapist makes the spouse to overcome the repeatin</w:t>
            </w:r>
            <w:r w:rsidR="00AF26FC" w:rsidRPr="00620F42">
              <w:rPr>
                <w:rFonts w:ascii="Times New Roman" w:hAnsi="Times New Roman" w:cs="Times New Roman"/>
                <w:sz w:val="24"/>
                <w:szCs w:val="24"/>
              </w:rPr>
              <w:t xml:space="preserve">g negative cycle of interaction </w:t>
            </w:r>
            <w:r w:rsidRPr="00620F42">
              <w:rPr>
                <w:rFonts w:ascii="Times New Roman" w:hAnsi="Times New Roman" w:cs="Times New Roman"/>
                <w:sz w:val="24"/>
                <w:szCs w:val="24"/>
              </w:rPr>
              <w:t>( MacKinnon &amp; G</w:t>
            </w:r>
            <w:r w:rsidR="00AF26FC" w:rsidRPr="00620F42">
              <w:rPr>
                <w:rFonts w:ascii="Times New Roman" w:hAnsi="Times New Roman" w:cs="Times New Roman"/>
                <w:sz w:val="24"/>
                <w:szCs w:val="24"/>
              </w:rPr>
              <w:t>reenberg 2017,1998-212)</w:t>
            </w:r>
          </w:p>
          <w:p w:rsidR="006C41E0" w:rsidRPr="00620F42" w:rsidRDefault="006C41E0" w:rsidP="00620F42">
            <w:pPr>
              <w:spacing w:line="480" w:lineRule="auto"/>
              <w:rPr>
                <w:rFonts w:ascii="Times New Roman" w:hAnsi="Times New Roman" w:cs="Times New Roman"/>
                <w:sz w:val="24"/>
                <w:szCs w:val="24"/>
              </w:rPr>
            </w:pPr>
          </w:p>
        </w:tc>
        <w:tc>
          <w:tcPr>
            <w:tcW w:w="243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lastRenderedPageBreak/>
              <w:t xml:space="preserve">The process should evoke new interactional practiced </w:t>
            </w:r>
            <w:r w:rsidRPr="00620F42">
              <w:rPr>
                <w:rFonts w:ascii="Times New Roman" w:hAnsi="Times New Roman" w:cs="Times New Roman"/>
                <w:sz w:val="24"/>
                <w:szCs w:val="24"/>
              </w:rPr>
              <w:lastRenderedPageBreak/>
              <w:t>that create a more comfortable bond between the partners through reprocessing and restructuring of ea</w:t>
            </w:r>
            <w:r w:rsidR="00AF26FC" w:rsidRPr="00620F42">
              <w:rPr>
                <w:rFonts w:ascii="Times New Roman" w:hAnsi="Times New Roman" w:cs="Times New Roman"/>
                <w:sz w:val="24"/>
                <w:szCs w:val="24"/>
              </w:rPr>
              <w:t xml:space="preserve">ch partners’ inner experiences </w:t>
            </w:r>
            <w:r w:rsidRPr="00620F42">
              <w:rPr>
                <w:rFonts w:ascii="Times New Roman" w:hAnsi="Times New Roman" w:cs="Times New Roman"/>
                <w:sz w:val="24"/>
                <w:szCs w:val="24"/>
              </w:rPr>
              <w:t>(Ma</w:t>
            </w:r>
            <w:r w:rsidR="00AF26FC" w:rsidRPr="00620F42">
              <w:rPr>
                <w:rFonts w:ascii="Times New Roman" w:hAnsi="Times New Roman" w:cs="Times New Roman"/>
                <w:sz w:val="24"/>
                <w:szCs w:val="24"/>
              </w:rPr>
              <w:t>cKinnon &amp; Greenberg 2017,</w:t>
            </w:r>
            <w:r w:rsidRPr="00620F42">
              <w:rPr>
                <w:rFonts w:ascii="Times New Roman" w:hAnsi="Times New Roman" w:cs="Times New Roman"/>
                <w:sz w:val="24"/>
                <w:szCs w:val="24"/>
              </w:rPr>
              <w:t xml:space="preserve"> </w:t>
            </w:r>
            <w:r w:rsidR="00AF26FC" w:rsidRPr="00620F42">
              <w:rPr>
                <w:rFonts w:ascii="Times New Roman" w:hAnsi="Times New Roman" w:cs="Times New Roman"/>
                <w:sz w:val="24"/>
                <w:szCs w:val="24"/>
              </w:rPr>
              <w:t>1998-212).</w:t>
            </w: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tc>
      </w:tr>
      <w:tr w:rsidR="006C41E0" w:rsidRPr="00620F42">
        <w:trPr>
          <w:trHeight w:val="1343"/>
        </w:trPr>
        <w:tc>
          <w:tcPr>
            <w:tcW w:w="1728" w:type="dxa"/>
            <w:vAlign w:val="center"/>
          </w:tcPr>
          <w:p w:rsidR="006C41E0" w:rsidRPr="00620F42" w:rsidRDefault="00007A10" w:rsidP="00620F42">
            <w:pPr>
              <w:spacing w:line="480" w:lineRule="auto"/>
              <w:jc w:val="center"/>
              <w:rPr>
                <w:rFonts w:ascii="Times New Roman" w:hAnsi="Times New Roman" w:cs="Times New Roman"/>
                <w:sz w:val="24"/>
                <w:szCs w:val="24"/>
              </w:rPr>
            </w:pPr>
            <w:r w:rsidRPr="00620F42">
              <w:rPr>
                <w:rFonts w:ascii="Times New Roman" w:hAnsi="Times New Roman" w:cs="Times New Roman"/>
                <w:sz w:val="24"/>
                <w:szCs w:val="24"/>
              </w:rPr>
              <w:lastRenderedPageBreak/>
              <w:t xml:space="preserve">Family Systems </w:t>
            </w:r>
          </w:p>
          <w:p w:rsidR="006C41E0" w:rsidRPr="00620F42" w:rsidRDefault="006C41E0" w:rsidP="00620F42">
            <w:pPr>
              <w:spacing w:line="480" w:lineRule="auto"/>
              <w:jc w:val="center"/>
              <w:rPr>
                <w:rFonts w:ascii="Times New Roman" w:hAnsi="Times New Roman" w:cs="Times New Roman"/>
                <w:sz w:val="24"/>
                <w:szCs w:val="24"/>
              </w:rPr>
            </w:pP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Shoham and Rorhbaugh</w:t>
            </w:r>
          </w:p>
          <w:p w:rsidR="006C41E0" w:rsidRPr="00620F42" w:rsidRDefault="00AF26FC"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 xml:space="preserve">(Hardy &amp; Fisher 2018, </w:t>
            </w:r>
            <w:r w:rsidR="00007A10" w:rsidRPr="00620F42">
              <w:rPr>
                <w:rFonts w:ascii="Times New Roman" w:hAnsi="Times New Roman" w:cs="Times New Roman"/>
                <w:sz w:val="24"/>
                <w:szCs w:val="24"/>
              </w:rPr>
              <w:t>557-571)</w:t>
            </w: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p w:rsidR="006C41E0" w:rsidRPr="00620F42" w:rsidRDefault="006C41E0" w:rsidP="00620F42">
            <w:pPr>
              <w:spacing w:line="480" w:lineRule="auto"/>
              <w:rPr>
                <w:rFonts w:ascii="Times New Roman" w:hAnsi="Times New Roman" w:cs="Times New Roman"/>
                <w:sz w:val="24"/>
                <w:szCs w:val="24"/>
              </w:rPr>
            </w:pP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Focuses on reducing the partners attempt to solve the problem and reshaping their understanding so as to interact differently around the problem situation.</w:t>
            </w:r>
          </w:p>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(Hardy &amp;</w:t>
            </w:r>
            <w:r w:rsidRPr="00620F42">
              <w:rPr>
                <w:rFonts w:ascii="Times New Roman" w:hAnsi="Times New Roman" w:cs="Times New Roman"/>
                <w:sz w:val="24"/>
                <w:szCs w:val="24"/>
              </w:rPr>
              <w:t xml:space="preserve"> Fisher </w:t>
            </w:r>
            <w:r w:rsidR="00AF26FC" w:rsidRPr="00620F42">
              <w:rPr>
                <w:rFonts w:ascii="Times New Roman" w:hAnsi="Times New Roman" w:cs="Times New Roman"/>
                <w:sz w:val="24"/>
                <w:szCs w:val="24"/>
              </w:rPr>
              <w:t xml:space="preserve">2018, </w:t>
            </w:r>
            <w:r w:rsidRPr="00620F42">
              <w:rPr>
                <w:rFonts w:ascii="Times New Roman" w:hAnsi="Times New Roman" w:cs="Times New Roman"/>
                <w:sz w:val="24"/>
                <w:szCs w:val="24"/>
              </w:rPr>
              <w:t>557-571)</w:t>
            </w:r>
            <w:r w:rsidR="00AF26FC" w:rsidRPr="00620F42">
              <w:rPr>
                <w:rFonts w:ascii="Times New Roman" w:hAnsi="Times New Roman" w:cs="Times New Roman"/>
                <w:sz w:val="24"/>
                <w:szCs w:val="24"/>
              </w:rPr>
              <w:t>.</w:t>
            </w:r>
          </w:p>
        </w:tc>
        <w:tc>
          <w:tcPr>
            <w:tcW w:w="243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This approach does not seek to identify problem areas beyond what the par</w:t>
            </w:r>
            <w:r w:rsidR="00AF26FC" w:rsidRPr="00620F42">
              <w:rPr>
                <w:rFonts w:ascii="Times New Roman" w:hAnsi="Times New Roman" w:cs="Times New Roman"/>
                <w:sz w:val="24"/>
                <w:szCs w:val="24"/>
              </w:rPr>
              <w:t>tners themselves have specified</w:t>
            </w:r>
          </w:p>
          <w:p w:rsidR="006C41E0" w:rsidRPr="00620F42" w:rsidRDefault="00AF26FC"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 xml:space="preserve">(Hardy &amp; Fisher 2018, </w:t>
            </w:r>
            <w:r w:rsidR="00007A10" w:rsidRPr="00620F42">
              <w:rPr>
                <w:rFonts w:ascii="Times New Roman" w:hAnsi="Times New Roman" w:cs="Times New Roman"/>
                <w:sz w:val="24"/>
                <w:szCs w:val="24"/>
              </w:rPr>
              <w:t>557-571)</w:t>
            </w:r>
            <w:r w:rsidRPr="00620F42">
              <w:rPr>
                <w:rFonts w:ascii="Times New Roman" w:hAnsi="Times New Roman" w:cs="Times New Roman"/>
                <w:sz w:val="24"/>
                <w:szCs w:val="24"/>
              </w:rPr>
              <w:t>.</w:t>
            </w:r>
          </w:p>
        </w:tc>
      </w:tr>
      <w:tr w:rsidR="006C41E0" w:rsidRPr="00620F42">
        <w:trPr>
          <w:trHeight w:val="1343"/>
        </w:trPr>
        <w:tc>
          <w:tcPr>
            <w:tcW w:w="1728" w:type="dxa"/>
            <w:vAlign w:val="center"/>
          </w:tcPr>
          <w:p w:rsidR="006C41E0" w:rsidRPr="00620F42" w:rsidRDefault="00007A10" w:rsidP="00620F42">
            <w:pPr>
              <w:spacing w:line="480" w:lineRule="auto"/>
              <w:jc w:val="center"/>
              <w:rPr>
                <w:rFonts w:ascii="Times New Roman" w:hAnsi="Times New Roman" w:cs="Times New Roman"/>
                <w:sz w:val="24"/>
                <w:szCs w:val="24"/>
              </w:rPr>
            </w:pPr>
            <w:r w:rsidRPr="00620F42">
              <w:rPr>
                <w:rFonts w:ascii="Times New Roman" w:hAnsi="Times New Roman" w:cs="Times New Roman"/>
                <w:sz w:val="24"/>
                <w:szCs w:val="24"/>
              </w:rPr>
              <w:lastRenderedPageBreak/>
              <w:t>Solution Focused</w:t>
            </w: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Markman</w:t>
            </w:r>
          </w:p>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(Lavn</w:t>
            </w:r>
            <w:r w:rsidR="00AF26FC" w:rsidRPr="00620F42">
              <w:rPr>
                <w:rFonts w:ascii="Times New Roman" w:hAnsi="Times New Roman" w:cs="Times New Roman"/>
                <w:sz w:val="24"/>
                <w:szCs w:val="24"/>
              </w:rPr>
              <w:t>er &amp;Barton &amp; Beach 2019,</w:t>
            </w:r>
            <w:r w:rsidRPr="00620F42">
              <w:rPr>
                <w:rFonts w:ascii="Times New Roman" w:hAnsi="Times New Roman" w:cs="Times New Roman"/>
                <w:sz w:val="24"/>
                <w:szCs w:val="24"/>
              </w:rPr>
              <w:t xml:space="preserve"> 1016-1029)</w:t>
            </w:r>
          </w:p>
        </w:tc>
        <w:tc>
          <w:tcPr>
            <w:tcW w:w="270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 xml:space="preserve">Couples </w:t>
            </w:r>
            <w:r w:rsidRPr="00620F42">
              <w:rPr>
                <w:rFonts w:ascii="Times New Roman" w:hAnsi="Times New Roman" w:cs="Times New Roman"/>
                <w:sz w:val="24"/>
                <w:szCs w:val="24"/>
              </w:rPr>
              <w:t>should enroll on prevention program before marriage or earlier or in a l</w:t>
            </w:r>
            <w:r w:rsidR="00AF26FC" w:rsidRPr="00620F42">
              <w:rPr>
                <w:rFonts w:ascii="Times New Roman" w:hAnsi="Times New Roman" w:cs="Times New Roman"/>
                <w:sz w:val="24"/>
                <w:szCs w:val="24"/>
              </w:rPr>
              <w:t xml:space="preserve">ong term committed relationship </w:t>
            </w:r>
            <w:r w:rsidRPr="00620F42">
              <w:rPr>
                <w:rFonts w:ascii="Times New Roman" w:hAnsi="Times New Roman" w:cs="Times New Roman"/>
                <w:sz w:val="24"/>
                <w:szCs w:val="24"/>
              </w:rPr>
              <w:t>(</w:t>
            </w:r>
            <w:r w:rsidRPr="00620F42">
              <w:rPr>
                <w:rFonts w:ascii="Times New Roman" w:hAnsi="Times New Roman" w:cs="Times New Roman"/>
                <w:sz w:val="24"/>
                <w:szCs w:val="24"/>
              </w:rPr>
              <w:t>Lavne</w:t>
            </w:r>
            <w:r w:rsidR="00AF26FC" w:rsidRPr="00620F42">
              <w:rPr>
                <w:rFonts w:ascii="Times New Roman" w:hAnsi="Times New Roman" w:cs="Times New Roman"/>
                <w:sz w:val="24"/>
                <w:szCs w:val="24"/>
              </w:rPr>
              <w:t>r &amp;Barton &amp; Beach 2019, 1016</w:t>
            </w:r>
            <w:r w:rsidRPr="00620F42">
              <w:rPr>
                <w:rFonts w:ascii="Times New Roman" w:hAnsi="Times New Roman" w:cs="Times New Roman"/>
                <w:sz w:val="24"/>
                <w:szCs w:val="24"/>
              </w:rPr>
              <w:t>-1029)</w:t>
            </w:r>
            <w:r w:rsidR="00AF26FC" w:rsidRPr="00620F42">
              <w:rPr>
                <w:rFonts w:ascii="Times New Roman" w:hAnsi="Times New Roman" w:cs="Times New Roman"/>
                <w:sz w:val="24"/>
                <w:szCs w:val="24"/>
              </w:rPr>
              <w:t>.</w:t>
            </w:r>
          </w:p>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 xml:space="preserve">  </w:t>
            </w:r>
          </w:p>
        </w:tc>
        <w:tc>
          <w:tcPr>
            <w:tcW w:w="2430" w:type="dxa"/>
          </w:tcPr>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Reduce likelihood of later distress and some is to reverse a downward trend in satisfaction that ha</w:t>
            </w:r>
            <w:r w:rsidRPr="00620F42">
              <w:rPr>
                <w:rFonts w:ascii="Times New Roman" w:hAnsi="Times New Roman" w:cs="Times New Roman"/>
                <w:sz w:val="24"/>
                <w:szCs w:val="24"/>
              </w:rPr>
              <w:t>s already began</w:t>
            </w:r>
          </w:p>
          <w:p w:rsidR="006C41E0" w:rsidRPr="00620F42" w:rsidRDefault="00007A10" w:rsidP="00620F42">
            <w:pPr>
              <w:spacing w:line="480" w:lineRule="auto"/>
              <w:rPr>
                <w:rFonts w:ascii="Times New Roman" w:hAnsi="Times New Roman" w:cs="Times New Roman"/>
                <w:sz w:val="24"/>
                <w:szCs w:val="24"/>
              </w:rPr>
            </w:pPr>
            <w:r w:rsidRPr="00620F42">
              <w:rPr>
                <w:rFonts w:ascii="Times New Roman" w:hAnsi="Times New Roman" w:cs="Times New Roman"/>
                <w:sz w:val="24"/>
                <w:szCs w:val="24"/>
              </w:rPr>
              <w:t>(Lavn</w:t>
            </w:r>
            <w:r w:rsidR="00AF26FC" w:rsidRPr="00620F42">
              <w:rPr>
                <w:rFonts w:ascii="Times New Roman" w:hAnsi="Times New Roman" w:cs="Times New Roman"/>
                <w:sz w:val="24"/>
                <w:szCs w:val="24"/>
              </w:rPr>
              <w:t>er &amp;Barton &amp; Beach 2019,</w:t>
            </w:r>
            <w:r w:rsidRPr="00620F42">
              <w:rPr>
                <w:rFonts w:ascii="Times New Roman" w:hAnsi="Times New Roman" w:cs="Times New Roman"/>
                <w:sz w:val="24"/>
                <w:szCs w:val="24"/>
              </w:rPr>
              <w:t xml:space="preserve"> 1016-1029)</w:t>
            </w:r>
            <w:r w:rsidR="00AF26FC" w:rsidRPr="00620F42">
              <w:rPr>
                <w:rFonts w:ascii="Times New Roman" w:hAnsi="Times New Roman" w:cs="Times New Roman"/>
                <w:sz w:val="24"/>
                <w:szCs w:val="24"/>
              </w:rPr>
              <w:t>.</w:t>
            </w:r>
          </w:p>
        </w:tc>
      </w:tr>
    </w:tbl>
    <w:p w:rsidR="006C41E0" w:rsidRPr="00620F42" w:rsidRDefault="006C41E0" w:rsidP="00620F42">
      <w:pPr>
        <w:spacing w:after="120" w:line="480" w:lineRule="auto"/>
        <w:rPr>
          <w:rFonts w:ascii="Times New Roman" w:eastAsia="Times New Roman" w:hAnsi="Times New Roman" w:cs="Times New Roman"/>
          <w:sz w:val="24"/>
          <w:szCs w:val="24"/>
        </w:rPr>
      </w:pPr>
    </w:p>
    <w:p w:rsidR="006C41E0" w:rsidRPr="00620F42" w:rsidRDefault="00007A10" w:rsidP="00620F42">
      <w:pPr>
        <w:spacing w:after="120" w:line="480" w:lineRule="auto"/>
        <w:rPr>
          <w:rFonts w:ascii="Times New Roman" w:hAnsi="Times New Roman" w:cs="Times New Roman"/>
          <w:b/>
          <w:sz w:val="24"/>
          <w:szCs w:val="24"/>
        </w:rPr>
      </w:pPr>
      <w:r w:rsidRPr="00620F42">
        <w:rPr>
          <w:rFonts w:ascii="Times New Roman" w:hAnsi="Times New Roman" w:cs="Times New Roman"/>
          <w:b/>
          <w:sz w:val="24"/>
          <w:szCs w:val="24"/>
        </w:rPr>
        <w:t>References</w:t>
      </w:r>
    </w:p>
    <w:p w:rsidR="006C41E0" w:rsidRPr="00620F42" w:rsidRDefault="00007A10" w:rsidP="00620F42">
      <w:pPr>
        <w:spacing w:after="120" w:line="480" w:lineRule="auto"/>
        <w:rPr>
          <w:rFonts w:ascii="Times New Roman" w:hAnsi="Times New Roman" w:cs="Times New Roman"/>
          <w:sz w:val="24"/>
          <w:szCs w:val="24"/>
        </w:rPr>
      </w:pPr>
      <w:r w:rsidRPr="00620F42">
        <w:rPr>
          <w:rFonts w:ascii="Times New Roman" w:hAnsi="Times New Roman" w:cs="Times New Roman"/>
          <w:sz w:val="24"/>
          <w:szCs w:val="24"/>
        </w:rPr>
        <w:t>Christensen, A</w:t>
      </w:r>
      <w:r w:rsidR="00620F42" w:rsidRPr="00620F42">
        <w:rPr>
          <w:rFonts w:ascii="Times New Roman" w:hAnsi="Times New Roman" w:cs="Times New Roman"/>
          <w:sz w:val="24"/>
          <w:szCs w:val="24"/>
        </w:rPr>
        <w:t>. &amp;</w:t>
      </w:r>
      <w:r w:rsidRPr="00620F42">
        <w:rPr>
          <w:rFonts w:ascii="Times New Roman" w:hAnsi="Times New Roman" w:cs="Times New Roman"/>
          <w:sz w:val="24"/>
          <w:szCs w:val="24"/>
        </w:rPr>
        <w:t xml:space="preserve"> Doss, B. D. (2017) intergrative behavioral couple therapy. Current opinion in psychology, 13, 111-114.</w:t>
      </w:r>
    </w:p>
    <w:p w:rsidR="006C41E0" w:rsidRPr="00620F42" w:rsidRDefault="00007A10" w:rsidP="00620F42">
      <w:pPr>
        <w:spacing w:line="480" w:lineRule="auto"/>
        <w:ind w:left="720" w:hanging="720"/>
        <w:rPr>
          <w:rFonts w:ascii="Times New Roman" w:hAnsi="Times New Roman" w:cs="Times New Roman"/>
          <w:sz w:val="24"/>
          <w:szCs w:val="24"/>
        </w:rPr>
      </w:pPr>
      <w:r w:rsidRPr="00620F42">
        <w:rPr>
          <w:rFonts w:ascii="Times New Roman" w:hAnsi="Times New Roman" w:cs="Times New Roman"/>
          <w:sz w:val="24"/>
          <w:szCs w:val="24"/>
        </w:rPr>
        <w:t xml:space="preserve">Fauchier, A., &amp; Margolin, G. (2004). </w:t>
      </w:r>
      <w:hyperlink r:id="rId10" w:history="1">
        <w:r w:rsidRPr="00620F42">
          <w:rPr>
            <w:rStyle w:val="Hyperlink"/>
            <w:rFonts w:ascii="Times New Roman" w:hAnsi="Times New Roman" w:cs="Times New Roman"/>
            <w:color w:val="auto"/>
            <w:sz w:val="24"/>
            <w:szCs w:val="24"/>
          </w:rPr>
          <w:t>Marital therapy</w:t>
        </w:r>
      </w:hyperlink>
      <w:r w:rsidRPr="00620F42">
        <w:rPr>
          <w:rFonts w:ascii="Times New Roman" w:hAnsi="Times New Roman" w:cs="Times New Roman"/>
          <w:sz w:val="24"/>
          <w:szCs w:val="24"/>
        </w:rPr>
        <w:t xml:space="preserve">. In C. D. Spielberger (Ed.), </w:t>
      </w:r>
      <w:r w:rsidRPr="00620F42">
        <w:rPr>
          <w:rFonts w:ascii="Times New Roman" w:hAnsi="Times New Roman" w:cs="Times New Roman"/>
          <w:i/>
          <w:iCs/>
          <w:sz w:val="24"/>
          <w:szCs w:val="24"/>
        </w:rPr>
        <w:t>Encyclopedia of applied psychology</w:t>
      </w:r>
      <w:r w:rsidRPr="00620F42">
        <w:rPr>
          <w:rFonts w:ascii="Times New Roman" w:hAnsi="Times New Roman" w:cs="Times New Roman"/>
          <w:sz w:val="24"/>
          <w:szCs w:val="24"/>
        </w:rPr>
        <w:t xml:space="preserve">. </w:t>
      </w:r>
    </w:p>
    <w:p w:rsidR="006C41E0" w:rsidRPr="00620F42" w:rsidRDefault="00007A10" w:rsidP="00620F42">
      <w:pPr>
        <w:spacing w:line="480" w:lineRule="auto"/>
        <w:ind w:left="720" w:hanging="720"/>
        <w:rPr>
          <w:rFonts w:ascii="Times New Roman" w:hAnsi="Times New Roman" w:cs="Times New Roman"/>
          <w:sz w:val="24"/>
          <w:szCs w:val="24"/>
        </w:rPr>
      </w:pPr>
      <w:r w:rsidRPr="00620F42">
        <w:rPr>
          <w:rFonts w:ascii="Times New Roman" w:hAnsi="Times New Roman" w:cs="Times New Roman"/>
          <w:sz w:val="24"/>
          <w:szCs w:val="24"/>
        </w:rPr>
        <w:t xml:space="preserve">Fischer, M. </w:t>
      </w:r>
      <w:r w:rsidR="00620F42" w:rsidRPr="00620F42">
        <w:rPr>
          <w:rFonts w:ascii="Times New Roman" w:hAnsi="Times New Roman" w:cs="Times New Roman"/>
          <w:sz w:val="24"/>
          <w:szCs w:val="24"/>
        </w:rPr>
        <w:t>S., &amp;</w:t>
      </w:r>
      <w:r w:rsidRPr="00620F42">
        <w:rPr>
          <w:rFonts w:ascii="Times New Roman" w:hAnsi="Times New Roman" w:cs="Times New Roman"/>
          <w:sz w:val="24"/>
          <w:szCs w:val="24"/>
        </w:rPr>
        <w:t xml:space="preserve"> Baucom, D.H. (2018). Cognitive behavioral couples- </w:t>
      </w:r>
      <w:r w:rsidRPr="00620F42">
        <w:rPr>
          <w:rFonts w:ascii="Times New Roman" w:hAnsi="Times New Roman" w:cs="Times New Roman"/>
          <w:sz w:val="24"/>
          <w:szCs w:val="24"/>
        </w:rPr>
        <w:t>based intervention for relationship distress and psychopathology.</w:t>
      </w:r>
    </w:p>
    <w:p w:rsidR="006C41E0" w:rsidRPr="00620F42" w:rsidRDefault="00007A10" w:rsidP="00620F42">
      <w:pPr>
        <w:spacing w:line="480" w:lineRule="auto"/>
        <w:ind w:left="720" w:hanging="720"/>
        <w:rPr>
          <w:rFonts w:ascii="Times New Roman" w:hAnsi="Times New Roman" w:cs="Times New Roman"/>
          <w:sz w:val="24"/>
          <w:szCs w:val="24"/>
        </w:rPr>
      </w:pPr>
      <w:r w:rsidRPr="00620F42">
        <w:rPr>
          <w:rFonts w:ascii="Times New Roman" w:hAnsi="Times New Roman" w:cs="Times New Roman"/>
          <w:sz w:val="24"/>
          <w:szCs w:val="24"/>
        </w:rPr>
        <w:t>Hardy, N. R., &amp; Fisher, A.R. (2018). Attachment versus differentiation: The contemporary couple therapy debate family process, 57(2), 557-571.</w:t>
      </w:r>
    </w:p>
    <w:p w:rsidR="006C41E0" w:rsidRPr="00620F42" w:rsidRDefault="00007A10" w:rsidP="00620F42">
      <w:pPr>
        <w:spacing w:line="480" w:lineRule="auto"/>
        <w:ind w:left="720" w:hanging="720"/>
        <w:rPr>
          <w:rFonts w:ascii="Times New Roman" w:hAnsi="Times New Roman" w:cs="Times New Roman"/>
          <w:sz w:val="24"/>
          <w:szCs w:val="24"/>
        </w:rPr>
      </w:pPr>
      <w:r w:rsidRPr="00620F42">
        <w:rPr>
          <w:rFonts w:ascii="Times New Roman" w:hAnsi="Times New Roman" w:cs="Times New Roman"/>
          <w:sz w:val="24"/>
          <w:szCs w:val="24"/>
        </w:rPr>
        <w:lastRenderedPageBreak/>
        <w:t xml:space="preserve"> Lavner, J, A., Barton, A. W., &amp; Beach, S.R. (2</w:t>
      </w:r>
      <w:r w:rsidRPr="00620F42">
        <w:rPr>
          <w:rFonts w:ascii="Times New Roman" w:hAnsi="Times New Roman" w:cs="Times New Roman"/>
          <w:sz w:val="24"/>
          <w:szCs w:val="24"/>
        </w:rPr>
        <w:t xml:space="preserve">019). Improving </w:t>
      </w:r>
      <w:r w:rsidR="00620F42" w:rsidRPr="00620F42">
        <w:rPr>
          <w:rFonts w:ascii="Times New Roman" w:hAnsi="Times New Roman" w:cs="Times New Roman"/>
          <w:sz w:val="24"/>
          <w:szCs w:val="24"/>
        </w:rPr>
        <w:t>couple’s</w:t>
      </w:r>
      <w:r w:rsidRPr="00620F42">
        <w:rPr>
          <w:rFonts w:ascii="Times New Roman" w:hAnsi="Times New Roman" w:cs="Times New Roman"/>
          <w:sz w:val="24"/>
          <w:szCs w:val="24"/>
        </w:rPr>
        <w:t xml:space="preserve"> relationship functioning leads to improved co-parenting: A randomized controlled with rural African American Couples. Behavior therapy, 50(6), 1016-1029.    </w:t>
      </w:r>
    </w:p>
    <w:p w:rsidR="006C41E0" w:rsidRPr="00620F42" w:rsidRDefault="00007A10" w:rsidP="00620F42">
      <w:pPr>
        <w:spacing w:line="480" w:lineRule="auto"/>
        <w:ind w:left="720" w:hanging="720"/>
        <w:rPr>
          <w:rFonts w:ascii="Times New Roman" w:hAnsi="Times New Roman" w:cs="Times New Roman"/>
          <w:sz w:val="24"/>
          <w:szCs w:val="24"/>
        </w:rPr>
      </w:pPr>
      <w:r w:rsidRPr="00620F42">
        <w:rPr>
          <w:rFonts w:ascii="Times New Roman" w:hAnsi="Times New Roman" w:cs="Times New Roman"/>
          <w:sz w:val="24"/>
          <w:szCs w:val="24"/>
        </w:rPr>
        <w:t>McKinnon, J. M</w:t>
      </w:r>
      <w:r w:rsidR="00620F42" w:rsidRPr="00620F42">
        <w:rPr>
          <w:rFonts w:ascii="Times New Roman" w:hAnsi="Times New Roman" w:cs="Times New Roman"/>
          <w:sz w:val="24"/>
          <w:szCs w:val="24"/>
        </w:rPr>
        <w:t>.,</w:t>
      </w:r>
      <w:r w:rsidRPr="00620F42">
        <w:rPr>
          <w:rFonts w:ascii="Times New Roman" w:hAnsi="Times New Roman" w:cs="Times New Roman"/>
          <w:sz w:val="24"/>
          <w:szCs w:val="24"/>
        </w:rPr>
        <w:t xml:space="preserve"> &amp; Greenberg, L. S</w:t>
      </w:r>
      <w:r w:rsidR="00620F42" w:rsidRPr="00620F42">
        <w:rPr>
          <w:rFonts w:ascii="Times New Roman" w:hAnsi="Times New Roman" w:cs="Times New Roman"/>
          <w:sz w:val="24"/>
          <w:szCs w:val="24"/>
        </w:rPr>
        <w:t>. (</w:t>
      </w:r>
      <w:r w:rsidRPr="00620F42">
        <w:rPr>
          <w:rFonts w:ascii="Times New Roman" w:hAnsi="Times New Roman" w:cs="Times New Roman"/>
          <w:sz w:val="24"/>
          <w:szCs w:val="24"/>
        </w:rPr>
        <w:t>2017). Vulnerable emotional expressio</w:t>
      </w:r>
      <w:r w:rsidRPr="00620F42">
        <w:rPr>
          <w:rFonts w:ascii="Times New Roman" w:hAnsi="Times New Roman" w:cs="Times New Roman"/>
          <w:sz w:val="24"/>
          <w:szCs w:val="24"/>
        </w:rPr>
        <w:t xml:space="preserve">n in emotion focused couples therapy: Relating interactional process to outcome. </w:t>
      </w:r>
      <w:r w:rsidR="00620F42" w:rsidRPr="00620F42">
        <w:rPr>
          <w:rFonts w:ascii="Times New Roman" w:hAnsi="Times New Roman" w:cs="Times New Roman"/>
          <w:sz w:val="24"/>
          <w:szCs w:val="24"/>
        </w:rPr>
        <w:t>“Journal</w:t>
      </w:r>
      <w:r w:rsidRPr="00620F42">
        <w:rPr>
          <w:rFonts w:ascii="Times New Roman" w:hAnsi="Times New Roman" w:cs="Times New Roman"/>
          <w:sz w:val="24"/>
          <w:szCs w:val="24"/>
        </w:rPr>
        <w:t xml:space="preserve"> of marital and family therapy, 43(2</w:t>
      </w:r>
      <w:r w:rsidR="00620F42" w:rsidRPr="00620F42">
        <w:rPr>
          <w:rFonts w:ascii="Times New Roman" w:hAnsi="Times New Roman" w:cs="Times New Roman"/>
          <w:sz w:val="24"/>
          <w:szCs w:val="24"/>
        </w:rPr>
        <w:t>),</w:t>
      </w:r>
      <w:r w:rsidRPr="00620F42">
        <w:rPr>
          <w:rFonts w:ascii="Times New Roman" w:hAnsi="Times New Roman" w:cs="Times New Roman"/>
          <w:sz w:val="24"/>
          <w:szCs w:val="24"/>
        </w:rPr>
        <w:t xml:space="preserve"> 198-212 </w:t>
      </w:r>
    </w:p>
    <w:p w:rsidR="006C41E0" w:rsidRPr="00620F42" w:rsidRDefault="00007A10" w:rsidP="00620F42">
      <w:pPr>
        <w:spacing w:line="480" w:lineRule="auto"/>
        <w:ind w:left="720" w:hanging="720"/>
        <w:rPr>
          <w:rFonts w:ascii="Times New Roman" w:hAnsi="Times New Roman" w:cs="Times New Roman"/>
          <w:sz w:val="24"/>
          <w:szCs w:val="24"/>
        </w:rPr>
      </w:pPr>
      <w:r w:rsidRPr="00620F42">
        <w:rPr>
          <w:rFonts w:ascii="Times New Roman" w:hAnsi="Times New Roman" w:cs="Times New Roman"/>
          <w:sz w:val="24"/>
          <w:szCs w:val="24"/>
        </w:rPr>
        <w:t>O’Farrell, T. J., &amp; Fals-Stewart, W. (2012). Behavior couples therapy for alcoholism and drug abuse. Guildford Press</w:t>
      </w:r>
    </w:p>
    <w:sectPr w:rsidR="006C41E0" w:rsidRPr="00620F42">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A10" w:rsidRDefault="00007A10">
      <w:pPr>
        <w:spacing w:after="0" w:line="240" w:lineRule="auto"/>
      </w:pPr>
      <w:r>
        <w:separator/>
      </w:r>
    </w:p>
  </w:endnote>
  <w:endnote w:type="continuationSeparator" w:id="0">
    <w:p w:rsidR="00007A10" w:rsidRDefault="0000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E0" w:rsidRDefault="00007A10">
    <w:pPr>
      <w:jc w:val="center"/>
    </w:pPr>
    <w:r>
      <w:t>© 2017. Grand Canyon University. All Rights Reserved.</w:t>
    </w:r>
  </w:p>
  <w:p w:rsidR="006C41E0" w:rsidRDefault="006C4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E0" w:rsidRDefault="00007A10">
    <w:pPr>
      <w:jc w:val="center"/>
    </w:pPr>
    <w:r>
      <w:t>© 2017. Grand Canyon University.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A10" w:rsidRDefault="00007A10">
      <w:pPr>
        <w:spacing w:after="0" w:line="240" w:lineRule="auto"/>
      </w:pPr>
      <w:r>
        <w:separator/>
      </w:r>
    </w:p>
  </w:footnote>
  <w:footnote w:type="continuationSeparator" w:id="0">
    <w:p w:rsidR="00007A10" w:rsidRDefault="00007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1E0" w:rsidRDefault="00007A10">
    <w:pPr>
      <w:pStyle w:val="Header"/>
    </w:pPr>
    <w:r>
      <w:rPr>
        <w:noProof/>
      </w:rPr>
      <w:drawing>
        <wp:inline distT="0" distB="0" distL="0" distR="0">
          <wp:extent cx="3067050" cy="685800"/>
          <wp:effectExtent l="0" t="0" r="0" b="0"/>
          <wp:docPr id="40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srcRect/>
                  <a:stretch/>
                </pic:blipFill>
                <pic:spPr>
                  <a:xfrm>
                    <a:off x="0" y="0"/>
                    <a:ext cx="3067050" cy="685800"/>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5D90F7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E0"/>
    <w:rsid w:val="00007A10"/>
    <w:rsid w:val="00620F42"/>
    <w:rsid w:val="006C41E0"/>
    <w:rsid w:val="00AF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E3DCA9-EC79-46AC-B76F-4A4F222E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666699"/>
      <w:u w:val="none"/>
      <w:effect w:val="non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styleId="FollowedHyperlink">
    <w:name w:val="FollowedHyperlink"/>
    <w:basedOn w:val="DefaultParagraphFont"/>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arch.credoreference.com.library.gcu.edu:2048/content/entry/estappliedpsyc/marital_therapy/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05B438C1ABE4BA0970B7CBF31BF32" ma:contentTypeVersion="0" ma:contentTypeDescription="Create a new document." ma:contentTypeScope="" ma:versionID="24337bb79783abfc1dd2f3610af0178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E4E95-A3F3-41F5-AA25-264DD0DAD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2FA2DA-2CC4-413F-B7C2-3980855D2D63}">
  <ds:schemaRefs>
    <ds:schemaRef ds:uri="http://schemas.microsoft.com/sharepoint/v3/contenttype/forms"/>
  </ds:schemaRefs>
</ds:datastoreItem>
</file>

<file path=customXml/itemProps3.xml><?xml version="1.0" encoding="utf-8"?>
<ds:datastoreItem xmlns:ds="http://schemas.openxmlformats.org/officeDocument/2006/customXml" ds:itemID="{1CA2F266-57D4-4C45-B037-549A822173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3</cp:revision>
  <dcterms:created xsi:type="dcterms:W3CDTF">2021-04-06T17:11:00Z</dcterms:created>
  <dcterms:modified xsi:type="dcterms:W3CDTF">2021-04-06T17:14:00Z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0x01010014705B438C1ABE4BA0970B7CBF31BF32</vt:lpwstr>
  </property>
  <property fmtid="{D5CDD505-2E9C-101B-9397-08002B2CF9AE}" pid="3" name="DocumentSubject">
    <vt:lpwstr>1706;#PCN-530|417a1646-7df1-4548-84b8-340caa0f9323</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Type">
    <vt:lpwstr>4134;#Document|0b9d4abc-9728-4c25-9950-73110cede578</vt:lpwstr>
  </property>
  <property fmtid="{D5CDD505-2E9C-101B-9397-08002B2CF9AE}" pid="9" name="DocumentStatus">
    <vt:lpwstr/>
  </property>
  <property fmtid="{D5CDD505-2E9C-101B-9397-08002B2CF9AE}" pid="10" name="DocumentCategory">
    <vt:lpwstr/>
  </property>
</Properties>
</file>